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B1" w:rsidRPr="002E616B" w:rsidRDefault="00B24965" w:rsidP="00742D1A">
      <w:pPr>
        <w:pStyle w:val="ACRfrences"/>
        <w:ind w:hanging="1134"/>
        <w:jc w:val="both"/>
        <w:rPr>
          <w:b/>
          <w:lang w:val="fr-CH"/>
        </w:rPr>
        <w:sectPr w:rsidR="00CC37B1" w:rsidRPr="002E616B" w:rsidSect="00E64485">
          <w:headerReference w:type="even" r:id="rId8"/>
          <w:headerReference w:type="default" r:id="rId9"/>
          <w:footerReference w:type="even" r:id="rId10"/>
          <w:footerReference w:type="default" r:id="rId11"/>
          <w:headerReference w:type="first" r:id="rId12"/>
          <w:footerReference w:type="first" r:id="rId13"/>
          <w:pgSz w:w="11907" w:h="16840" w:code="9"/>
          <w:pgMar w:top="4395" w:right="1134" w:bottom="1134" w:left="1985" w:header="567" w:footer="567" w:gutter="0"/>
          <w:paperSrc w:first="7" w:other="7"/>
          <w:cols w:space="720"/>
          <w:titlePg/>
        </w:sectPr>
      </w:pPr>
      <w:r>
        <w:rPr>
          <w:noProof/>
          <w:lang w:val="fr-CH" w:eastAsia="fr-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B2FACB"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fr-CH" w:eastAsia="fr-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FEC697"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4"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Centre médico-social de l’Entremont</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Fabien Lottefier</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 xml:space="preserve">Route de la Gravenne 16 </w:t>
            </w:r>
          </w:p>
          <w:p w:rsidR="006F7EF1" w:rsidRP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1933 Sembrancher</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027.785.16.58</w:t>
            </w:r>
          </w:p>
        </w:tc>
      </w:tr>
      <w:tr w:rsidR="00742C06" w:rsidRPr="00742C06"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F7EF1" w:rsidP="00742D1A">
            <w:pPr>
              <w:keepLines/>
              <w:widowControl w:val="0"/>
              <w:tabs>
                <w:tab w:val="right" w:pos="14854"/>
              </w:tabs>
              <w:spacing w:before="240"/>
              <w:jc w:val="both"/>
              <w:rPr>
                <w:rFonts w:ascii="Arial" w:hAnsi="Arial"/>
                <w:lang w:val="fr-CH" w:eastAsia="fr-CH"/>
              </w:rPr>
            </w:pPr>
            <w:r>
              <w:rPr>
                <w:rFonts w:ascii="Arial" w:hAnsi="Arial"/>
                <w:lang w:val="fr-CH" w:eastAsia="fr-CH"/>
              </w:rPr>
              <w:t>30.08.2019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062384" w:rsidRDefault="00062384"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1A5646">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r w:rsidR="00CB031A">
        <w:rPr>
          <w:rFonts w:cs="Arial"/>
          <w:lang w:val="fr-CH"/>
        </w:rPr>
        <w:t>N</w:t>
      </w:r>
      <w:r w:rsidR="00CB031A" w:rsidRPr="00CB031A">
        <w:rPr>
          <w:rFonts w:cs="Arial"/>
          <w:lang w:val="fr-CH"/>
        </w:rPr>
        <w:t xml:space="preserve">on </w:t>
      </w:r>
    </w:p>
    <w:p w:rsidR="00CB031A" w:rsidRPr="004D7FA5" w:rsidRDefault="001A5646" w:rsidP="00742D1A">
      <w:pPr>
        <w:pStyle w:val="ACCorps"/>
        <w:pBdr>
          <w:bottom w:val="single" w:sz="6" w:space="1" w:color="auto"/>
        </w:pBdr>
        <w:rPr>
          <w:rFonts w:cs="Arial"/>
          <w:lang w:val="fr-CH"/>
        </w:rPr>
      </w:pPr>
      <w:r w:rsidRPr="004D7FA5">
        <w:rPr>
          <w:rFonts w:cs="Arial"/>
          <w:lang w:val="fr-CH"/>
        </w:rPr>
        <w:t>Dans l’art.5, ne faudrait-il pas ajouter dans les prestations la prise en charge des mesures éducatives (AEMO, …) et des placements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CB031A" w:rsidRDefault="00CB031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sociale  (art.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sidR="001A5646">
        <w:rPr>
          <w:rFonts w:ascii="Wingdings" w:hAnsi="Wingdings" w:cs="Arial"/>
          <w:lang w:val="fr-CH"/>
        </w:rPr>
        <w:sym w:font="Wingdings 2" w:char="F053"/>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2525D5" w:rsidP="00742D1A">
      <w:pPr>
        <w:pStyle w:val="ACCorps"/>
        <w:pBdr>
          <w:bottom w:val="single" w:sz="6" w:space="1" w:color="auto"/>
        </w:pBdr>
        <w:rPr>
          <w:rFonts w:cs="Arial"/>
          <w:lang w:val="fr-CH"/>
        </w:rPr>
      </w:pPr>
      <w:r>
        <w:rPr>
          <w:rFonts w:cs="Arial"/>
          <w:lang w:val="fr-CH"/>
        </w:rPr>
        <w:t>P</w:t>
      </w:r>
      <w:r w:rsidR="001A5646">
        <w:rPr>
          <w:rFonts w:cs="Arial"/>
          <w:lang w:val="fr-CH"/>
        </w:rPr>
        <w:t>as favorable au point i et j de l’art. 8. Je pense que ça devrait rester de la compétence de la commune.</w:t>
      </w:r>
    </w:p>
    <w:p w:rsidR="008E6A9A" w:rsidRDefault="008E6A9A" w:rsidP="00742D1A">
      <w:pPr>
        <w:jc w:val="both"/>
      </w:pPr>
    </w:p>
    <w:p w:rsidR="002525D5" w:rsidRPr="004772DB" w:rsidRDefault="002525D5" w:rsidP="002525D5">
      <w:pPr>
        <w:pStyle w:val="ACCorps"/>
        <w:pBdr>
          <w:bottom w:val="single" w:sz="6" w:space="1" w:color="auto"/>
        </w:pBdr>
        <w:rPr>
          <w:rFonts w:cs="Arial"/>
          <w:lang w:val="fr-CH"/>
        </w:rPr>
      </w:pPr>
      <w:r>
        <w:rPr>
          <w:rFonts w:cs="Arial"/>
          <w:lang w:val="fr-CH"/>
        </w:rPr>
        <w:t xml:space="preserve">Il faudrait profiter de ce genre de révision pour réévaluer s’il est vraiment pertinent que ce soit les communes qui puissent décider de l’octroi de l’aide matérielle. Si les décisions reviendraient uniquement au canton, nous gagnerions en équité, en temps, en coût et en paperasse.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Default="002525D5" w:rsidP="00742D1A">
      <w:pPr>
        <w:pStyle w:val="ACCorps"/>
        <w:pBdr>
          <w:bottom w:val="single" w:sz="6" w:space="1" w:color="auto"/>
        </w:pBdr>
        <w:spacing w:before="0"/>
        <w:rPr>
          <w:rFonts w:cs="Arial"/>
          <w:lang w:val="fr-CH"/>
        </w:rPr>
      </w:pPr>
      <w:r>
        <w:rPr>
          <w:rFonts w:cs="Arial"/>
          <w:lang w:val="fr-CH"/>
        </w:rPr>
        <w:t>Nous espérons que le canton attendra la fin des processus de régionalisation avant de demander le nom du responsable unique pour la région.</w:t>
      </w:r>
    </w:p>
    <w:p w:rsidR="002525D5" w:rsidRDefault="002525D5" w:rsidP="00742D1A">
      <w:pPr>
        <w:pStyle w:val="ACCorps"/>
        <w:pBdr>
          <w:bottom w:val="single" w:sz="6" w:space="1" w:color="auto"/>
        </w:pBdr>
        <w:spacing w:before="0"/>
        <w:rPr>
          <w:rFonts w:cs="Arial"/>
          <w:lang w:val="fr-CH"/>
        </w:rPr>
      </w:pPr>
      <w:r>
        <w:rPr>
          <w:rFonts w:cs="Arial"/>
          <w:lang w:val="fr-CH"/>
        </w:rPr>
        <w:t>L’organisation faitière  ne doit pas harmoniser mais participer et/ou accompagner l’harmonisation des processus.</w:t>
      </w:r>
    </w:p>
    <w:p w:rsidR="002525D5" w:rsidRDefault="002525D5" w:rsidP="00742D1A">
      <w:pPr>
        <w:pStyle w:val="ACCorps"/>
        <w:pBdr>
          <w:bottom w:val="single" w:sz="6" w:space="1" w:color="auto"/>
        </w:pBdr>
        <w:spacing w:before="0"/>
        <w:rPr>
          <w:rFonts w:cs="Arial"/>
          <w:lang w:val="fr-CH"/>
        </w:rPr>
      </w:pPr>
      <w:r>
        <w:rPr>
          <w:rFonts w:cs="Arial"/>
          <w:lang w:val="fr-CH"/>
        </w:rPr>
        <w:t>En ce qui concerne la formation cela est plus le ressort des régions</w:t>
      </w:r>
    </w:p>
    <w:p w:rsidR="002525D5" w:rsidRDefault="002525D5" w:rsidP="00742D1A">
      <w:pPr>
        <w:pStyle w:val="ACCorps"/>
        <w:pBdr>
          <w:bottom w:val="single" w:sz="6" w:space="1" w:color="auto"/>
        </w:pBdr>
        <w:spacing w:before="0"/>
        <w:rPr>
          <w:rFonts w:cs="Arial"/>
          <w:lang w:val="fr-CH"/>
        </w:rPr>
      </w:pPr>
      <w:r>
        <w:rPr>
          <w:rFonts w:cs="Arial"/>
          <w:lang w:val="fr-CH"/>
        </w:rPr>
        <w:t>Art.10 point c) conseil de l’Action social ??</w:t>
      </w:r>
    </w:p>
    <w:p w:rsidR="002525D5" w:rsidRPr="00062384" w:rsidRDefault="00CE16A6" w:rsidP="00742D1A">
      <w:pPr>
        <w:pStyle w:val="ACCorps"/>
        <w:pBdr>
          <w:bottom w:val="single" w:sz="6" w:space="1" w:color="auto"/>
        </w:pBdr>
        <w:spacing w:before="0"/>
        <w:rPr>
          <w:rFonts w:cs="Arial"/>
          <w:lang w:val="fr-CH"/>
        </w:rPr>
      </w:pPr>
      <w:r>
        <w:rPr>
          <w:rFonts w:cs="Arial"/>
          <w:lang w:val="fr-CH"/>
        </w:rPr>
        <w:t>Art.11  petit 3 Le département peut définir l’organisation d’un CMS …cette information discrète mériterait un développement juridique sur son fond ainsi que sur sa forme.</w:t>
      </w: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A66D5D">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sidR="00A66D5D">
        <w:rPr>
          <w:rFonts w:ascii="Wingdings" w:hAnsi="Wingdings" w:cs="Arial"/>
          <w:lang w:val="fr-CH"/>
        </w:rPr>
        <w:sym w:font="Wingdings 2" w:char="F0A3"/>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8E6A9A" w:rsidP="00742D1A">
      <w:pPr>
        <w:pStyle w:val="ACCorps"/>
        <w:spacing w:before="360"/>
        <w:rPr>
          <w:rFonts w:cs="Arial"/>
          <w:lang w:val="fr-CH"/>
        </w:rPr>
      </w:pPr>
      <w:r w:rsidRPr="00062384">
        <w:rPr>
          <w:rFonts w:ascii="Wingdings" w:hAnsi="Wingdings" w:cs="Arial"/>
          <w:lang w:val="fr-CH"/>
        </w:rPr>
        <w:lastRenderedPageBreak/>
        <w:t></w:t>
      </w:r>
      <w:r w:rsidRPr="00062384">
        <w:rPr>
          <w:rFonts w:cs="Arial"/>
          <w:lang w:val="fr-CH"/>
        </w:rPr>
        <w:t xml:space="preserve"> Oui  </w:t>
      </w:r>
      <w:r w:rsidR="00A66D5D">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A66D5D" w:rsidP="00742D1A">
      <w:pPr>
        <w:pStyle w:val="ACCorps"/>
        <w:pBdr>
          <w:bottom w:val="single" w:sz="6" w:space="1" w:color="auto"/>
        </w:pBdr>
        <w:rPr>
          <w:rFonts w:cs="Arial"/>
          <w:lang w:val="fr-CH"/>
        </w:rPr>
      </w:pPr>
      <w:r>
        <w:rPr>
          <w:rFonts w:cs="Arial"/>
          <w:lang w:val="fr-CH"/>
        </w:rPr>
        <w:t xml:space="preserve">Favorable aux arts. 18, 19, 20 et 21. </w:t>
      </w:r>
    </w:p>
    <w:p w:rsidR="008E6A9A" w:rsidRDefault="008E6A9A" w:rsidP="00742D1A">
      <w:pPr>
        <w:jc w:val="both"/>
      </w:pPr>
    </w:p>
    <w:p w:rsidR="008E6A9A" w:rsidRPr="00062384" w:rsidRDefault="00CE16A6" w:rsidP="00742D1A">
      <w:pPr>
        <w:pStyle w:val="ACCorps"/>
        <w:pBdr>
          <w:bottom w:val="single" w:sz="6" w:space="1" w:color="auto"/>
        </w:pBdr>
        <w:spacing w:before="0"/>
        <w:rPr>
          <w:rFonts w:cs="Arial"/>
          <w:lang w:val="fr-CH"/>
        </w:rPr>
      </w:pPr>
      <w:r>
        <w:rPr>
          <w:rFonts w:cs="Arial"/>
          <w:lang w:val="fr-CH"/>
        </w:rPr>
        <w:t>Art 20</w:t>
      </w:r>
      <w:r w:rsidR="00115EB6">
        <w:rPr>
          <w:rFonts w:cs="Arial"/>
          <w:lang w:val="fr-CH"/>
        </w:rPr>
        <w:t xml:space="preserve"> Comment est-il nommé, Cahier des charges de ses fonctions et démarches ?</w:t>
      </w:r>
    </w:p>
    <w:p w:rsidR="008E6A9A" w:rsidRDefault="008E6A9A" w:rsidP="00742D1A">
      <w:pPr>
        <w:jc w:val="both"/>
        <w:rPr>
          <w:rFonts w:ascii="Arial" w:hAnsi="Arial"/>
        </w:rPr>
      </w:pPr>
    </w:p>
    <w:p w:rsidR="008E6A9A" w:rsidRPr="00062384" w:rsidRDefault="00115EB6" w:rsidP="00742D1A">
      <w:pPr>
        <w:pStyle w:val="ACCorps"/>
        <w:pBdr>
          <w:bottom w:val="single" w:sz="6" w:space="1" w:color="auto"/>
        </w:pBdr>
        <w:spacing w:before="0"/>
        <w:rPr>
          <w:rFonts w:cs="Arial"/>
          <w:lang w:val="fr-CH"/>
        </w:rPr>
      </w:pPr>
      <w:r>
        <w:rPr>
          <w:rFonts w:cs="Arial"/>
          <w:lang w:val="fr-CH"/>
        </w:rPr>
        <w:t>Art.22 le futur outil de l’aide social n’est-il pas suffisant ?</w:t>
      </w:r>
    </w:p>
    <w:p w:rsidR="00054089" w:rsidRDefault="00054089" w:rsidP="00742D1A">
      <w:pPr>
        <w:pStyle w:val="ACCorps"/>
        <w:spacing w:before="360"/>
        <w:rPr>
          <w:lang w:val="fr-CH"/>
        </w:rPr>
      </w:pPr>
    </w:p>
    <w:p w:rsidR="00742C06" w:rsidRPr="00054089" w:rsidRDefault="00742C06" w:rsidP="00742D1A">
      <w:pPr>
        <w:pStyle w:val="ACCorps"/>
        <w:spacing w:before="360"/>
        <w:rPr>
          <w:b/>
          <w:lang w:val="fr-CH"/>
        </w:rPr>
      </w:pPr>
      <w:r>
        <w:rPr>
          <w:lang w:val="fr-CH"/>
        </w:rPr>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8E6A9A" w:rsidRDefault="00A66D5D" w:rsidP="00742D1A">
      <w:pPr>
        <w:pStyle w:val="ACCorps"/>
        <w:spacing w:before="360"/>
        <w:rPr>
          <w:rFonts w:cs="Arial"/>
          <w:lang w:val="fr-CH"/>
        </w:rPr>
      </w:pPr>
      <w:r>
        <w:rPr>
          <w:rFonts w:ascii="Wingdings" w:hAnsi="Wingdings" w:cs="Arial"/>
          <w:lang w:val="fr-CH"/>
        </w:rPr>
        <w:sym w:font="Wingdings 2" w:char="F053"/>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Pr="00E91B58" w:rsidRDefault="008E6A9A" w:rsidP="00742D1A">
      <w:pPr>
        <w:pStyle w:val="ACCorps"/>
        <w:spacing w:before="360"/>
        <w:rPr>
          <w:rFonts w:cs="Arial"/>
          <w:lang w:val="fr-CH"/>
        </w:rPr>
      </w:pPr>
      <w:r w:rsidRPr="00E91B58">
        <w:rPr>
          <w:rFonts w:ascii="Wingdings" w:hAnsi="Wingdings" w:cs="Arial"/>
          <w:lang w:val="fr-CH"/>
        </w:rPr>
        <w:t></w:t>
      </w:r>
      <w:r w:rsidRPr="00E91B58">
        <w:rPr>
          <w:rFonts w:cs="Arial"/>
          <w:lang w:val="fr-CH"/>
        </w:rPr>
        <w:t xml:space="preserve"> Oui </w:t>
      </w:r>
      <w:r w:rsidR="00C656A4" w:rsidRPr="00E91B58">
        <w:rPr>
          <w:rFonts w:ascii="Wingdings" w:hAnsi="Wingdings" w:cs="Arial"/>
          <w:lang w:val="fr-CH"/>
        </w:rPr>
        <w:sym w:font="Wingdings 2" w:char="F053"/>
      </w:r>
      <w:r w:rsidRPr="00E91B58">
        <w:rPr>
          <w:rFonts w:cs="Arial"/>
          <w:lang w:val="fr-CH"/>
        </w:rPr>
        <w:t xml:space="preserve">Plutôt oui </w:t>
      </w:r>
      <w:r w:rsidRPr="00E91B58">
        <w:rPr>
          <w:rFonts w:ascii="Wingdings" w:hAnsi="Wingdings" w:cs="Arial"/>
          <w:lang w:val="fr-CH"/>
        </w:rPr>
        <w:t></w:t>
      </w:r>
      <w:r w:rsidRPr="00E91B58">
        <w:rPr>
          <w:rFonts w:cs="Arial"/>
          <w:lang w:val="fr-CH"/>
        </w:rPr>
        <w:t xml:space="preserve"> Plutôt non </w:t>
      </w:r>
      <w:r w:rsidRPr="00E91B58">
        <w:rPr>
          <w:rFonts w:ascii="Wingdings" w:hAnsi="Wingdings" w:cs="Arial"/>
          <w:lang w:val="fr-CH"/>
        </w:rPr>
        <w:t></w:t>
      </w:r>
      <w:r w:rsidRPr="00E91B58">
        <w:rPr>
          <w:rFonts w:cs="Arial"/>
          <w:lang w:val="fr-CH"/>
        </w:rPr>
        <w:t xml:space="preserve"> Non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bookmarkStart w:id="0" w:name="_GoBack"/>
      <w:r w:rsidR="00D45ACE">
        <w:rPr>
          <w:b/>
          <w:lang w:val="fr-CH"/>
        </w:rPr>
        <w:t>é</w:t>
      </w:r>
      <w:bookmarkEnd w:id="0"/>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FD5C25">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Default="008E6A9A" w:rsidP="00742D1A">
      <w:pPr>
        <w:jc w:val="both"/>
      </w:pPr>
    </w:p>
    <w:p w:rsidR="008E6A9A" w:rsidRPr="00062384" w:rsidRDefault="00115EB6" w:rsidP="00742D1A">
      <w:pPr>
        <w:pStyle w:val="ACCorps"/>
        <w:pBdr>
          <w:bottom w:val="single" w:sz="6" w:space="1" w:color="auto"/>
        </w:pBdr>
        <w:spacing w:before="0"/>
        <w:rPr>
          <w:rFonts w:cs="Arial"/>
          <w:lang w:val="fr-CH"/>
        </w:rPr>
      </w:pPr>
      <w:r>
        <w:rPr>
          <w:rFonts w:cs="Arial"/>
          <w:lang w:val="fr-CH"/>
        </w:rPr>
        <w:t xml:space="preserve">Art.36 l’aide ordinaire doit permettre au bénéficiaire de </w:t>
      </w:r>
      <w:r w:rsidR="002376AC">
        <w:rPr>
          <w:rFonts w:cs="Arial"/>
          <w:lang w:val="fr-CH"/>
        </w:rPr>
        <w:t>disposer</w:t>
      </w:r>
      <w:r>
        <w:rPr>
          <w:rFonts w:cs="Arial"/>
          <w:lang w:val="fr-CH"/>
        </w:rPr>
        <w:t xml:space="preserve"> d’un minimum social  mais sur les base </w:t>
      </w:r>
      <w:r w:rsidR="002376AC">
        <w:rPr>
          <w:rFonts w:cs="Arial"/>
          <w:lang w:val="fr-CH"/>
        </w:rPr>
        <w:t>de quel budget ?</w:t>
      </w:r>
    </w:p>
    <w:p w:rsidR="008E6A9A" w:rsidRDefault="008E6A9A" w:rsidP="00742D1A">
      <w:pPr>
        <w:jc w:val="both"/>
        <w:rPr>
          <w:rFonts w:ascii="Arial" w:hAnsi="Arial"/>
        </w:rPr>
      </w:pPr>
    </w:p>
    <w:p w:rsidR="00115EB6" w:rsidRPr="00062384" w:rsidRDefault="00115EB6" w:rsidP="00115EB6">
      <w:pPr>
        <w:pStyle w:val="ACCorps"/>
        <w:pBdr>
          <w:bottom w:val="single" w:sz="6" w:space="1" w:color="auto"/>
        </w:pBdr>
        <w:rPr>
          <w:rFonts w:cs="Arial"/>
          <w:lang w:val="fr-CH"/>
        </w:rPr>
      </w:pPr>
      <w:r>
        <w:rPr>
          <w:rFonts w:cs="Arial"/>
          <w:lang w:val="fr-CH"/>
        </w:rPr>
        <w:t>Pas favorable au point g de l’art. 39. Le chapitre sur l’aide d’appoint n’est pas très clair.</w:t>
      </w:r>
    </w:p>
    <w:p w:rsidR="008E6A9A" w:rsidRPr="00062384" w:rsidRDefault="002376AC" w:rsidP="00742D1A">
      <w:pPr>
        <w:pStyle w:val="ACCorps"/>
        <w:pBdr>
          <w:bottom w:val="single" w:sz="6" w:space="1" w:color="auto"/>
        </w:pBdr>
        <w:spacing w:before="0"/>
        <w:rPr>
          <w:rFonts w:cs="Arial"/>
          <w:lang w:val="fr-CH"/>
        </w:rPr>
      </w:pPr>
      <w:r>
        <w:rPr>
          <w:rFonts w:cs="Arial"/>
          <w:lang w:val="fr-CH"/>
        </w:rPr>
        <w:t>Art.41 concernant la décision de sanction , il faut décider si c’est le CMS ou l’autorité qui fait</w:t>
      </w:r>
      <w:r w:rsidR="00005182">
        <w:rPr>
          <w:rFonts w:cs="Arial"/>
          <w:lang w:val="fr-CH"/>
        </w:rPr>
        <w:t xml:space="preserve"> la démarche mais à mon avis ce</w:t>
      </w:r>
      <w:r>
        <w:rPr>
          <w:rFonts w:cs="Arial"/>
          <w:lang w:val="fr-CH"/>
        </w:rPr>
        <w:t xml:space="preserve"> n’est clairement pas au CMS de le faire pour des raisons de positionnement . Idem pour l’Art.42</w:t>
      </w: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054089" w:rsidRPr="00062384" w:rsidRDefault="00054089" w:rsidP="00E91B58">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00C656A4">
        <w:rPr>
          <w:rFonts w:ascii="Wingdings" w:hAnsi="Wingdings" w:cs="Arial"/>
          <w:lang w:val="fr-CH"/>
        </w:rPr>
        <w:sym w:font="Wingdings 2" w:char="F053"/>
      </w:r>
      <w:r w:rsidRPr="00CB031A">
        <w:rPr>
          <w:rFonts w:cs="Arial"/>
          <w:lang w:val="fr-CH"/>
        </w:rPr>
        <w:t xml:space="preserve"> </w:t>
      </w:r>
      <w:r>
        <w:rPr>
          <w:rFonts w:cs="Arial"/>
          <w:lang w:val="fr-CH"/>
        </w:rPr>
        <w:t>N</w:t>
      </w:r>
      <w:r w:rsidRPr="00CB031A">
        <w:rPr>
          <w:rFonts w:cs="Arial"/>
          <w:lang w:val="fr-CH"/>
        </w:rPr>
        <w:t xml:space="preserve">on </w:t>
      </w:r>
    </w:p>
    <w:p w:rsidR="00054089" w:rsidRDefault="00054089" w:rsidP="00742D1A">
      <w:pPr>
        <w:jc w:val="both"/>
      </w:pPr>
    </w:p>
    <w:p w:rsidR="00054089" w:rsidRPr="00062384" w:rsidRDefault="00397765" w:rsidP="00742D1A">
      <w:pPr>
        <w:pStyle w:val="ACCorps"/>
        <w:pBdr>
          <w:bottom w:val="single" w:sz="6" w:space="1" w:color="auto"/>
        </w:pBdr>
        <w:spacing w:before="0"/>
        <w:rPr>
          <w:rFonts w:cs="Arial"/>
          <w:lang w:val="fr-CH"/>
        </w:rPr>
      </w:pPr>
      <w:r>
        <w:rPr>
          <w:rFonts w:cs="Arial"/>
          <w:lang w:val="fr-CH"/>
        </w:rPr>
        <w:t>Une personne ne peut pas prévoir qu’elle sera plusieurs années plus tard à l’aide sociale.</w:t>
      </w:r>
    </w:p>
    <w:p w:rsidR="00054089" w:rsidRDefault="00054089" w:rsidP="00742D1A">
      <w:pPr>
        <w:jc w:val="both"/>
        <w:rPr>
          <w:rFonts w:ascii="Arial" w:hAnsi="Arial"/>
        </w:rPr>
      </w:pPr>
    </w:p>
    <w:p w:rsidR="00CE16A6" w:rsidRPr="00062384" w:rsidRDefault="00CE16A6" w:rsidP="00CE16A6">
      <w:pPr>
        <w:pStyle w:val="ACCorps"/>
        <w:pBdr>
          <w:bottom w:val="single" w:sz="6" w:space="1" w:color="auto"/>
        </w:pBdr>
        <w:rPr>
          <w:rFonts w:cs="Arial"/>
          <w:lang w:val="fr-CH"/>
        </w:rPr>
      </w:pPr>
      <w:r>
        <w:rPr>
          <w:rFonts w:cs="Arial"/>
          <w:lang w:val="fr-CH"/>
        </w:rPr>
        <w:lastRenderedPageBreak/>
        <w:t xml:space="preserve">Je pense que les situations doivent être analysées au cas par cas dans ce genre de situation et évaluer si les personnes ont agi de bonne foi. Une suppression de l’aide me paraît être contradictoire à certains principes de l’art. 3. </w:t>
      </w:r>
    </w:p>
    <w:p w:rsidR="00054089" w:rsidRPr="00062384" w:rsidRDefault="00054089" w:rsidP="00742D1A">
      <w:pPr>
        <w:pStyle w:val="ACCorps"/>
        <w:pBdr>
          <w:bottom w:val="single" w:sz="6" w:space="1" w:color="auto"/>
        </w:pBdr>
        <w:spacing w:before="0"/>
        <w:rPr>
          <w:rFonts w:cs="Arial"/>
          <w:lang w:val="fr-CH"/>
        </w:rPr>
      </w:pP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DD65FB">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8E6A9A" w:rsidRDefault="00FD5C25" w:rsidP="00742D1A">
      <w:pPr>
        <w:pStyle w:val="ACCorps"/>
        <w:spacing w:before="360"/>
        <w:rPr>
          <w:rFonts w:cs="Arial"/>
          <w:lang w:val="fr-CH"/>
        </w:rPr>
      </w:pPr>
      <w:r>
        <w:rPr>
          <w:rFonts w:ascii="Wingdings" w:hAnsi="Wingdings" w:cs="Arial"/>
          <w:lang w:val="fr-CH"/>
        </w:rPr>
        <w:sym w:font="Wingdings 2" w:char="F053"/>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CE16A6" w:rsidRPr="00062384" w:rsidRDefault="00CE16A6" w:rsidP="00CE16A6">
      <w:pPr>
        <w:pStyle w:val="ACCorps"/>
        <w:pBdr>
          <w:bottom w:val="single" w:sz="6" w:space="1" w:color="auto"/>
        </w:pBdr>
        <w:rPr>
          <w:rFonts w:cs="Arial"/>
          <w:lang w:val="fr-CH"/>
        </w:rPr>
      </w:pPr>
      <w:r>
        <w:rPr>
          <w:rFonts w:cs="Arial"/>
          <w:lang w:val="fr-CH"/>
        </w:rPr>
        <w:t xml:space="preserve">Intéressant de spécifier cette exception. Toutefois, pour moi, le remboursement de l’aide sociale devrait être réfléchi de manière fédérale et non cantonale. </w:t>
      </w:r>
      <w:r w:rsidR="002376AC">
        <w:rPr>
          <w:rFonts w:cs="Arial"/>
          <w:lang w:val="fr-CH"/>
        </w:rPr>
        <w:t>Le risque d’un tourisme social est présent et peut être clairement maitrisé</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r>
        <w:rPr>
          <w:lang w:val="fr-CH"/>
        </w:rPr>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FD5C25">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870823">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D27B34">
        <w:rPr>
          <w:rFonts w:ascii="Wingdings" w:hAnsi="Wingdings" w:cs="Arial"/>
          <w:lang w:val="fr-CH"/>
        </w:rPr>
        <w:sym w:font="Wingdings 2" w:char="F053"/>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CE16A6" w:rsidRPr="00062384" w:rsidRDefault="00CE16A6" w:rsidP="00CE16A6">
      <w:pPr>
        <w:pStyle w:val="ACCorps"/>
        <w:pBdr>
          <w:bottom w:val="single" w:sz="6" w:space="1" w:color="auto"/>
        </w:pBdr>
        <w:rPr>
          <w:rFonts w:cs="Arial"/>
          <w:lang w:val="fr-CH"/>
        </w:rPr>
      </w:pPr>
      <w:r>
        <w:rPr>
          <w:rFonts w:cs="Arial"/>
          <w:lang w:val="fr-CH"/>
        </w:rPr>
        <w:t xml:space="preserve">Les auditions et demandes d’informations à des « tiers » (qui sont ces tiers ?) me paraissent contraires au principe de protection des données.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206C40">
        <w:rPr>
          <w:rFonts w:ascii="Wingdings" w:hAnsi="Wingdings" w:cs="Arial"/>
          <w:lang w:val="fr-CH"/>
        </w:rPr>
        <w:sym w:font="Wingdings 2" w:char="F053"/>
      </w:r>
      <w:r w:rsidRPr="00062384">
        <w:rPr>
          <w:rFonts w:cs="Arial"/>
          <w:lang w:val="fr-CH"/>
        </w:rPr>
        <w:t xml:space="preserve"> Plutôt oui</w:t>
      </w:r>
      <w:r w:rsidR="004D7FA5">
        <w:rPr>
          <w:rFonts w:cs="Arial"/>
          <w:lang w:val="fr-CH"/>
        </w:rPr>
        <w:t xml:space="preserve"> </w:t>
      </w:r>
      <w:r w:rsidR="00206C40">
        <w:rPr>
          <w:rFonts w:ascii="Wingdings" w:hAnsi="Wingdings" w:cs="Arial"/>
          <w:lang w:val="fr-CH"/>
        </w:rPr>
        <w:sym w:font="Wingdings 2" w:char="F0A3"/>
      </w:r>
      <w:r>
        <w:rPr>
          <w:rFonts w:cs="Arial"/>
          <w:lang w:val="fr-CH"/>
        </w:rPr>
        <w:t xml:space="preserve">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Default="008E6A9A" w:rsidP="00742D1A">
      <w:pPr>
        <w:jc w:val="both"/>
      </w:pPr>
    </w:p>
    <w:p w:rsidR="00CE16A6" w:rsidRPr="00D5353A" w:rsidRDefault="00CE16A6" w:rsidP="00CE16A6">
      <w:pPr>
        <w:pStyle w:val="ACCorps"/>
        <w:pBdr>
          <w:bottom w:val="single" w:sz="6" w:space="1" w:color="auto"/>
        </w:pBdr>
        <w:rPr>
          <w:rFonts w:cs="Arial"/>
          <w:lang w:val="fr-CH"/>
        </w:rPr>
      </w:pPr>
      <w:r w:rsidRPr="00D5353A">
        <w:rPr>
          <w:rFonts w:cs="Arial"/>
          <w:lang w:val="fr-CH"/>
        </w:rPr>
        <w:t xml:space="preserve">Une amende lors de non-remboursement de l’aide matérielle -&gt; ne peut-on pas recourir à des moyens tels que les poursuites pour cela ?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8E6A9A" w:rsidRPr="00062384" w:rsidRDefault="008E6A9A" w:rsidP="00681698">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005182">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005182">
        <w:rPr>
          <w:rFonts w:ascii="Wingdings" w:hAnsi="Wingdings" w:cs="Arial"/>
          <w:lang w:val="fr-CH"/>
        </w:rPr>
        <w:t></w:t>
      </w:r>
      <w:r w:rsidRPr="00062384">
        <w:rPr>
          <w:rFonts w:cs="Arial"/>
          <w:lang w:val="fr-CH"/>
        </w:rPr>
        <w:t xml:space="preserve"> Plutôt oui</w:t>
      </w:r>
      <w:r>
        <w:rPr>
          <w:rFonts w:cs="Arial"/>
          <w:lang w:val="fr-CH"/>
        </w:rPr>
        <w:t xml:space="preserve"> </w:t>
      </w:r>
      <w:r w:rsidR="00206C40">
        <w:rPr>
          <w:rFonts w:ascii="Wingdings" w:hAnsi="Wingdings" w:cs="Arial"/>
          <w:lang w:val="fr-CH"/>
        </w:rPr>
        <w:sym w:font="Wingdings 2" w:char="F0A3"/>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16</w:t>
      </w:r>
      <w:r w:rsidR="008E6A9A">
        <w:rPr>
          <w:lang w:val="fr-CH"/>
        </w:rPr>
        <w:t>. Autres observations, remarques ou propositions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8E6A9A" w:rsidRDefault="008E6A9A" w:rsidP="00742D1A">
      <w:pPr>
        <w:jc w:val="both"/>
        <w:rPr>
          <w:lang w:val="fr-CH"/>
        </w:rPr>
      </w:pPr>
    </w:p>
    <w:sectPr w:rsidR="008E6A9A" w:rsidSect="00DD0459">
      <w:headerReference w:type="default" r:id="rId15"/>
      <w:footerReference w:type="default" r:id="rId16"/>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6DD" w:rsidRDefault="008846DD">
      <w:r>
        <w:separator/>
      </w:r>
    </w:p>
  </w:endnote>
  <w:endnote w:type="continuationSeparator" w:id="0">
    <w:p w:rsidR="008846DD" w:rsidRDefault="0088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A4D" w:rsidRDefault="00655A4D">
    <w:pPr>
      <w:pStyle w:val="Pieddepage"/>
    </w:pPr>
  </w:p>
  <w:p w:rsidR="00F05ABD" w:rsidRDefault="00F05A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B24965">
      <w:rPr>
        <w:rStyle w:val="Numrodepage"/>
        <w:noProof/>
      </w:rPr>
      <w:t>1</w:t>
    </w:r>
    <w:r w:rsidR="000952FE" w:rsidRPr="000952FE">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DD65FB">
      <w:rPr>
        <w:rStyle w:val="Numrodepage"/>
        <w:noProof/>
      </w:rPr>
      <w:t>6</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DD65FB">
      <w:rPr>
        <w:rStyle w:val="Numrodepage"/>
        <w:noProof/>
      </w:rPr>
      <w:t>6</w:t>
    </w:r>
    <w:r w:rsidRPr="00CC37B1">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6DD" w:rsidRDefault="008846DD">
      <w:r>
        <w:separator/>
      </w:r>
    </w:p>
  </w:footnote>
  <w:footnote w:type="continuationSeparator" w:id="0">
    <w:p w:rsidR="008846DD" w:rsidRDefault="00884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A6F" w:rsidRDefault="00783A6F">
    <w:pPr>
      <w:pStyle w:val="En-tte"/>
    </w:pPr>
  </w:p>
  <w:p w:rsidR="00783A6F" w:rsidRDefault="00783A6F"/>
  <w:p w:rsidR="00783A6F" w:rsidRDefault="00783A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F6" w:rsidRDefault="006462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Default="00CC3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9" w:dllVersion="512" w:checkStyle="1"/>
  <w:activeWritingStyle w:appName="MSWord" w:lang="de-CH"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65"/>
    <w:rsid w:val="000032FC"/>
    <w:rsid w:val="00005182"/>
    <w:rsid w:val="00017837"/>
    <w:rsid w:val="0003167C"/>
    <w:rsid w:val="000423E0"/>
    <w:rsid w:val="0004475B"/>
    <w:rsid w:val="00046562"/>
    <w:rsid w:val="00054089"/>
    <w:rsid w:val="000576F5"/>
    <w:rsid w:val="00062384"/>
    <w:rsid w:val="00063E0A"/>
    <w:rsid w:val="00081CBC"/>
    <w:rsid w:val="00086738"/>
    <w:rsid w:val="000952FE"/>
    <w:rsid w:val="000A4BE0"/>
    <w:rsid w:val="000B3D74"/>
    <w:rsid w:val="000B5F3C"/>
    <w:rsid w:val="000E0637"/>
    <w:rsid w:val="00105074"/>
    <w:rsid w:val="00107C43"/>
    <w:rsid w:val="00111CB2"/>
    <w:rsid w:val="00115EB6"/>
    <w:rsid w:val="00116698"/>
    <w:rsid w:val="001268C6"/>
    <w:rsid w:val="0013713D"/>
    <w:rsid w:val="00153481"/>
    <w:rsid w:val="00161633"/>
    <w:rsid w:val="001A5646"/>
    <w:rsid w:val="001C7598"/>
    <w:rsid w:val="001F1BD7"/>
    <w:rsid w:val="00206C40"/>
    <w:rsid w:val="0022201E"/>
    <w:rsid w:val="0023377B"/>
    <w:rsid w:val="002376AC"/>
    <w:rsid w:val="0023793F"/>
    <w:rsid w:val="00245B53"/>
    <w:rsid w:val="002525D5"/>
    <w:rsid w:val="00277ECB"/>
    <w:rsid w:val="00290353"/>
    <w:rsid w:val="002B333C"/>
    <w:rsid w:val="002C202D"/>
    <w:rsid w:val="002C4651"/>
    <w:rsid w:val="002D1245"/>
    <w:rsid w:val="002D5E5D"/>
    <w:rsid w:val="002E616B"/>
    <w:rsid w:val="002F436A"/>
    <w:rsid w:val="002F62DD"/>
    <w:rsid w:val="003016B7"/>
    <w:rsid w:val="00307A2D"/>
    <w:rsid w:val="00315363"/>
    <w:rsid w:val="0032582A"/>
    <w:rsid w:val="00332A15"/>
    <w:rsid w:val="00340FF6"/>
    <w:rsid w:val="0035266F"/>
    <w:rsid w:val="00353DE9"/>
    <w:rsid w:val="00360FCE"/>
    <w:rsid w:val="00397765"/>
    <w:rsid w:val="003A14C0"/>
    <w:rsid w:val="003B4446"/>
    <w:rsid w:val="003E58ED"/>
    <w:rsid w:val="003E62FA"/>
    <w:rsid w:val="0041380B"/>
    <w:rsid w:val="004261D1"/>
    <w:rsid w:val="00430682"/>
    <w:rsid w:val="00434420"/>
    <w:rsid w:val="004370D3"/>
    <w:rsid w:val="00440061"/>
    <w:rsid w:val="00447F82"/>
    <w:rsid w:val="00450359"/>
    <w:rsid w:val="00460ECC"/>
    <w:rsid w:val="00484065"/>
    <w:rsid w:val="00487801"/>
    <w:rsid w:val="004A5112"/>
    <w:rsid w:val="004C625F"/>
    <w:rsid w:val="004D7FA5"/>
    <w:rsid w:val="00512B50"/>
    <w:rsid w:val="0053046A"/>
    <w:rsid w:val="00547CB7"/>
    <w:rsid w:val="00555E35"/>
    <w:rsid w:val="005778B6"/>
    <w:rsid w:val="005A7468"/>
    <w:rsid w:val="005A7913"/>
    <w:rsid w:val="005B6449"/>
    <w:rsid w:val="005E194D"/>
    <w:rsid w:val="005F679A"/>
    <w:rsid w:val="00604E57"/>
    <w:rsid w:val="00615123"/>
    <w:rsid w:val="00615180"/>
    <w:rsid w:val="006203AC"/>
    <w:rsid w:val="00621798"/>
    <w:rsid w:val="006250EC"/>
    <w:rsid w:val="00630226"/>
    <w:rsid w:val="00634660"/>
    <w:rsid w:val="006462F6"/>
    <w:rsid w:val="006531CB"/>
    <w:rsid w:val="00655A4D"/>
    <w:rsid w:val="006605BF"/>
    <w:rsid w:val="00681698"/>
    <w:rsid w:val="006A0D2A"/>
    <w:rsid w:val="006A41FF"/>
    <w:rsid w:val="006D7D31"/>
    <w:rsid w:val="006D7DF4"/>
    <w:rsid w:val="006F1E50"/>
    <w:rsid w:val="006F42D1"/>
    <w:rsid w:val="006F7EF1"/>
    <w:rsid w:val="00704A75"/>
    <w:rsid w:val="00726C47"/>
    <w:rsid w:val="00733262"/>
    <w:rsid w:val="00742C06"/>
    <w:rsid w:val="00742D1A"/>
    <w:rsid w:val="00780AE1"/>
    <w:rsid w:val="00783A6F"/>
    <w:rsid w:val="0078499D"/>
    <w:rsid w:val="007E6A2D"/>
    <w:rsid w:val="007F3FA8"/>
    <w:rsid w:val="007F48DC"/>
    <w:rsid w:val="00806E55"/>
    <w:rsid w:val="00813A9C"/>
    <w:rsid w:val="00826AAB"/>
    <w:rsid w:val="00832D23"/>
    <w:rsid w:val="00870823"/>
    <w:rsid w:val="008846DD"/>
    <w:rsid w:val="008909E2"/>
    <w:rsid w:val="008A679F"/>
    <w:rsid w:val="008B01DB"/>
    <w:rsid w:val="008E533E"/>
    <w:rsid w:val="008E6A9A"/>
    <w:rsid w:val="008F2A2F"/>
    <w:rsid w:val="00902CC0"/>
    <w:rsid w:val="0090453C"/>
    <w:rsid w:val="00910E64"/>
    <w:rsid w:val="0092399A"/>
    <w:rsid w:val="00942840"/>
    <w:rsid w:val="00945F1A"/>
    <w:rsid w:val="009623F9"/>
    <w:rsid w:val="00962CE7"/>
    <w:rsid w:val="00965D2B"/>
    <w:rsid w:val="0097299B"/>
    <w:rsid w:val="00975593"/>
    <w:rsid w:val="00983213"/>
    <w:rsid w:val="0099006E"/>
    <w:rsid w:val="009A3569"/>
    <w:rsid w:val="009A7BBD"/>
    <w:rsid w:val="009C4744"/>
    <w:rsid w:val="009D76DC"/>
    <w:rsid w:val="009F4895"/>
    <w:rsid w:val="00A14D48"/>
    <w:rsid w:val="00A470A6"/>
    <w:rsid w:val="00A63CF7"/>
    <w:rsid w:val="00A65F69"/>
    <w:rsid w:val="00A66D5D"/>
    <w:rsid w:val="00AA45FA"/>
    <w:rsid w:val="00AB609E"/>
    <w:rsid w:val="00AC43B3"/>
    <w:rsid w:val="00AE73DA"/>
    <w:rsid w:val="00B0288D"/>
    <w:rsid w:val="00B04D3E"/>
    <w:rsid w:val="00B12CC5"/>
    <w:rsid w:val="00B13789"/>
    <w:rsid w:val="00B2150A"/>
    <w:rsid w:val="00B24965"/>
    <w:rsid w:val="00B32A91"/>
    <w:rsid w:val="00B4532A"/>
    <w:rsid w:val="00BA543E"/>
    <w:rsid w:val="00BB156C"/>
    <w:rsid w:val="00BC63AE"/>
    <w:rsid w:val="00BD2D34"/>
    <w:rsid w:val="00C107A1"/>
    <w:rsid w:val="00C12628"/>
    <w:rsid w:val="00C2237E"/>
    <w:rsid w:val="00C33B44"/>
    <w:rsid w:val="00C37E1A"/>
    <w:rsid w:val="00C656A4"/>
    <w:rsid w:val="00C73C9A"/>
    <w:rsid w:val="00C91494"/>
    <w:rsid w:val="00CA789F"/>
    <w:rsid w:val="00CB031A"/>
    <w:rsid w:val="00CB18FD"/>
    <w:rsid w:val="00CB30AD"/>
    <w:rsid w:val="00CC37B1"/>
    <w:rsid w:val="00CC53BA"/>
    <w:rsid w:val="00CC7B4C"/>
    <w:rsid w:val="00CE16A6"/>
    <w:rsid w:val="00D010E5"/>
    <w:rsid w:val="00D05793"/>
    <w:rsid w:val="00D14513"/>
    <w:rsid w:val="00D27B34"/>
    <w:rsid w:val="00D31839"/>
    <w:rsid w:val="00D341C9"/>
    <w:rsid w:val="00D42663"/>
    <w:rsid w:val="00D45917"/>
    <w:rsid w:val="00D45ACE"/>
    <w:rsid w:val="00D56388"/>
    <w:rsid w:val="00D76C41"/>
    <w:rsid w:val="00D851AA"/>
    <w:rsid w:val="00D96D55"/>
    <w:rsid w:val="00DA4A44"/>
    <w:rsid w:val="00DC5D4A"/>
    <w:rsid w:val="00DD0459"/>
    <w:rsid w:val="00DD65FB"/>
    <w:rsid w:val="00DF1322"/>
    <w:rsid w:val="00E26E12"/>
    <w:rsid w:val="00E368F0"/>
    <w:rsid w:val="00E43814"/>
    <w:rsid w:val="00E43D81"/>
    <w:rsid w:val="00E64485"/>
    <w:rsid w:val="00E65051"/>
    <w:rsid w:val="00E65BA1"/>
    <w:rsid w:val="00E66C43"/>
    <w:rsid w:val="00E74E52"/>
    <w:rsid w:val="00E7644B"/>
    <w:rsid w:val="00E91B58"/>
    <w:rsid w:val="00E97205"/>
    <w:rsid w:val="00EA102D"/>
    <w:rsid w:val="00EA1210"/>
    <w:rsid w:val="00EA7038"/>
    <w:rsid w:val="00EB2A97"/>
    <w:rsid w:val="00ED1D15"/>
    <w:rsid w:val="00EF6D32"/>
    <w:rsid w:val="00EF7A05"/>
    <w:rsid w:val="00F05ABD"/>
    <w:rsid w:val="00F14826"/>
    <w:rsid w:val="00F21AAD"/>
    <w:rsid w:val="00F33A11"/>
    <w:rsid w:val="00F34FD1"/>
    <w:rsid w:val="00F44726"/>
    <w:rsid w:val="00F60624"/>
    <w:rsid w:val="00F6351D"/>
    <w:rsid w:val="00F72462"/>
    <w:rsid w:val="00F82A52"/>
    <w:rsid w:val="00F83355"/>
    <w:rsid w:val="00F86413"/>
    <w:rsid w:val="00FB6552"/>
    <w:rsid w:val="00FD5C25"/>
    <w:rsid w:val="00FE5B83"/>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55E8F4E-BD04-4E98-B35B-EF2834FF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005182"/>
    <w:rPr>
      <w:b/>
      <w:bCs/>
    </w:rPr>
  </w:style>
  <w:style w:type="character" w:customStyle="1" w:styleId="CommentaireCar">
    <w:name w:val="Commentaire Car"/>
    <w:basedOn w:val="Policepardfaut"/>
    <w:link w:val="Commentaire"/>
    <w:semiHidden/>
    <w:rsid w:val="00005182"/>
    <w:rPr>
      <w:lang w:val="fr-FR" w:eastAsia="fr-FR"/>
    </w:rPr>
  </w:style>
  <w:style w:type="character" w:customStyle="1" w:styleId="ObjetducommentaireCar">
    <w:name w:val="Objet du commentaire Car"/>
    <w:basedOn w:val="CommentaireCar"/>
    <w:link w:val="Objetducommentaire"/>
    <w:uiPriority w:val="99"/>
    <w:semiHidden/>
    <w:rsid w:val="00005182"/>
    <w:rPr>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as@admin.vs.ch" TargetMode="Externa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F8EE-D2BF-45D9-A8C6-C1B421989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6</Pages>
  <Words>1068</Words>
  <Characters>5876</Characters>
  <Application>Microsoft Office Word</Application>
  <DocSecurity>0</DocSecurity>
  <Lines>48</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6931</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Eloise DORSAZ</cp:lastModifiedBy>
  <cp:revision>3</cp:revision>
  <cp:lastPrinted>2017-06-20T07:25:00Z</cp:lastPrinted>
  <dcterms:created xsi:type="dcterms:W3CDTF">2019-08-30T14:51:00Z</dcterms:created>
  <dcterms:modified xsi:type="dcterms:W3CDTF">2019-09-02T07:03:00Z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